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07800" w14:textId="77777777" w:rsidR="009246AE" w:rsidRPr="009246AE" w:rsidRDefault="009246AE" w:rsidP="009246AE">
      <w:pPr>
        <w:spacing w:after="0" w:line="240" w:lineRule="auto"/>
        <w:rPr>
          <w:rFonts w:ascii="Aptos" w:eastAsia="Calibri" w:hAnsi="Aptos" w:cs="Times New Roman"/>
          <w:b/>
          <w:bCs/>
          <w14:ligatures w14:val="standardContextual"/>
        </w:rPr>
      </w:pPr>
      <w:r>
        <w:rPr>
          <w:rFonts w:ascii="Aptos" w:eastAsia="Calibri" w:hAnsi="Aptos" w:cs="Times New Roman"/>
          <w:b/>
          <w:bCs/>
          <w:lang w:val="es-US"/>
          <w14:ligatures w14:val="standardContextual"/>
        </w:rPr>
        <w:t>Términos y condiciones de SMS de Baylor Medicine</w:t>
      </w:r>
    </w:p>
    <w:p w14:paraId="5F186985" w14:textId="77777777" w:rsidR="009246AE" w:rsidRPr="009246AE" w:rsidRDefault="009246AE" w:rsidP="009246AE">
      <w:pPr>
        <w:spacing w:after="0" w:line="240" w:lineRule="auto"/>
        <w:rPr>
          <w:rFonts w:ascii="Aptos" w:eastAsia="Calibri" w:hAnsi="Aptos" w:cs="Times New Roman"/>
          <w14:ligatures w14:val="standardContextual"/>
        </w:rPr>
      </w:pPr>
      <w:r>
        <w:rPr>
          <w:rFonts w:ascii="Aptos" w:eastAsia="Calibri" w:hAnsi="Aptos" w:cs="Times New Roman"/>
          <w:lang w:val="es-US"/>
          <w14:ligatures w14:val="standardContextual"/>
        </w:rPr>
        <w:t>Cuando se registra para recibir mensajes de texto de Baylor Medicine, se registra para recibir mensajes de texto sobre su relación con Baylor Medicine, incluyendo actualizaciones sobre sus visitas, cuenta Baylor MyChart, código de acceso de un solo uso, avisos de facturación, recordatorios de recetas y administración de cuidados.</w:t>
      </w:r>
    </w:p>
    <w:p w14:paraId="46950522" w14:textId="77777777" w:rsidR="009246AE" w:rsidRPr="009246AE" w:rsidRDefault="009246AE" w:rsidP="009246AE">
      <w:pPr>
        <w:spacing w:after="0" w:line="240" w:lineRule="auto"/>
        <w:rPr>
          <w:rFonts w:ascii="Aptos" w:eastAsia="Calibri" w:hAnsi="Aptos" w:cs="Times New Roman"/>
          <w14:ligatures w14:val="standardContextual"/>
        </w:rPr>
      </w:pPr>
    </w:p>
    <w:p w14:paraId="5DF2BFD1" w14:textId="77777777" w:rsidR="009246AE" w:rsidRPr="009246AE" w:rsidRDefault="009246AE" w:rsidP="009246AE">
      <w:pPr>
        <w:spacing w:after="0" w:line="240" w:lineRule="auto"/>
        <w:rPr>
          <w:rFonts w:ascii="Aptos" w:eastAsia="Calibri" w:hAnsi="Aptos" w:cs="Times New Roman"/>
          <w14:ligatures w14:val="standardContextual"/>
        </w:rPr>
      </w:pPr>
      <w:r>
        <w:rPr>
          <w:rFonts w:ascii="Aptos" w:eastAsia="Calibri" w:hAnsi="Aptos" w:cs="Times New Roman"/>
          <w:lang w:val="es-US"/>
          <w14:ligatures w14:val="standardContextual"/>
        </w:rPr>
        <w:t xml:space="preserve">Puede optar por no recibir mensajes de texto enviando un mensaje de texto con STOP (DETENER) al código corto respectivo. Su solicitud de exclusión generará un mensaje final confirmando que se le dio de baja. Ya no recibirá mensajes de texto del código corto que canceló. Si quiere unirse nuevamente, regístrese usando Baylor MyChart o envíe un mensaje de texto con HELP (AYUDA) al código corto para obtener instrucciones. </w:t>
      </w:r>
    </w:p>
    <w:p w14:paraId="44B5A64B" w14:textId="77777777" w:rsidR="009246AE" w:rsidRPr="009246AE" w:rsidRDefault="009246AE" w:rsidP="009246AE">
      <w:pPr>
        <w:spacing w:after="0" w:line="240" w:lineRule="auto"/>
        <w:rPr>
          <w:rFonts w:ascii="Aptos" w:eastAsia="Calibri" w:hAnsi="Aptos" w:cs="Times New Roman"/>
          <w14:ligatures w14:val="standardContextual"/>
        </w:rPr>
      </w:pPr>
    </w:p>
    <w:p w14:paraId="07B95E45" w14:textId="77777777" w:rsidR="009246AE" w:rsidRPr="009246AE" w:rsidRDefault="009246AE" w:rsidP="009246AE">
      <w:pPr>
        <w:spacing w:after="0" w:line="240" w:lineRule="auto"/>
        <w:rPr>
          <w:rFonts w:ascii="Aptos" w:eastAsia="Calibri" w:hAnsi="Aptos" w:cs="Times New Roman"/>
          <w14:ligatures w14:val="standardContextual"/>
        </w:rPr>
      </w:pPr>
      <w:r>
        <w:rPr>
          <w:rFonts w:ascii="Aptos" w:eastAsia="Calibri" w:hAnsi="Aptos" w:cs="Times New Roman"/>
          <w:lang w:val="es-US"/>
          <w14:ligatures w14:val="standardContextual"/>
        </w:rPr>
        <w:t>Si tiene problemas con el programa de mensajería, puede responder con la palabra clave HELP (AYUDA) para obtener más ayuda o puede obtener ayuda directamente en Atención al cliente de Baylor al 713-798-6928.</w:t>
      </w:r>
    </w:p>
    <w:p w14:paraId="6D623A6E" w14:textId="77777777" w:rsidR="009246AE" w:rsidRPr="009246AE" w:rsidRDefault="009246AE" w:rsidP="009246AE">
      <w:pPr>
        <w:spacing w:after="0" w:line="240" w:lineRule="auto"/>
        <w:rPr>
          <w:rFonts w:ascii="Aptos" w:eastAsia="Calibri" w:hAnsi="Aptos" w:cs="Times New Roman"/>
          <w14:ligatures w14:val="standardContextual"/>
        </w:rPr>
      </w:pPr>
    </w:p>
    <w:p w14:paraId="6C688518" w14:textId="77777777" w:rsidR="009246AE" w:rsidRPr="009246AE" w:rsidRDefault="009246AE" w:rsidP="009246AE">
      <w:pPr>
        <w:spacing w:after="0" w:line="240" w:lineRule="auto"/>
        <w:rPr>
          <w:rFonts w:ascii="Aptos" w:eastAsia="Calibri" w:hAnsi="Aptos" w:cs="Times New Roman"/>
          <w14:ligatures w14:val="standardContextual"/>
        </w:rPr>
      </w:pPr>
      <w:r>
        <w:rPr>
          <w:rFonts w:ascii="Aptos" w:eastAsia="Calibri" w:hAnsi="Aptos" w:cs="Times New Roman"/>
          <w:lang w:val="es-US"/>
          <w14:ligatures w14:val="standardContextual"/>
        </w:rPr>
        <w:t>Los transportistas no son responsables de los mensajes retrasados o no entregados.</w:t>
      </w:r>
    </w:p>
    <w:p w14:paraId="00C6E2BB" w14:textId="77777777" w:rsidR="009246AE" w:rsidRPr="009246AE" w:rsidRDefault="009246AE" w:rsidP="009246AE">
      <w:pPr>
        <w:spacing w:after="0" w:line="240" w:lineRule="auto"/>
        <w:rPr>
          <w:rFonts w:ascii="Aptos" w:eastAsia="Calibri" w:hAnsi="Aptos" w:cs="Times New Roman"/>
          <w14:ligatures w14:val="standardContextual"/>
        </w:rPr>
      </w:pPr>
    </w:p>
    <w:p w14:paraId="68F4E0E5" w14:textId="77777777" w:rsidR="009246AE" w:rsidRPr="009246AE" w:rsidRDefault="009246AE" w:rsidP="009246AE">
      <w:pPr>
        <w:spacing w:after="0" w:line="240" w:lineRule="auto"/>
        <w:rPr>
          <w:rFonts w:ascii="Aptos" w:eastAsia="Calibri" w:hAnsi="Aptos" w:cs="Times New Roman"/>
          <w14:ligatures w14:val="standardContextual"/>
        </w:rPr>
      </w:pPr>
      <w:r>
        <w:rPr>
          <w:rFonts w:ascii="Aptos" w:eastAsia="Calibri" w:hAnsi="Aptos" w:cs="Times New Roman"/>
          <w:lang w:val="es-US"/>
          <w14:ligatures w14:val="standardContextual"/>
        </w:rPr>
        <w:t>Es posible que se apliquen tarifas de mensajes y datos para cualquier mensaje que le enviemos y que usted nos envíe. La frecuencia de los mensajes puede variar.</w:t>
      </w:r>
    </w:p>
    <w:p w14:paraId="15649D8B" w14:textId="77777777" w:rsidR="009246AE" w:rsidRPr="009246AE" w:rsidRDefault="009246AE" w:rsidP="009246AE">
      <w:pPr>
        <w:spacing w:after="0" w:line="240" w:lineRule="auto"/>
        <w:rPr>
          <w:rFonts w:ascii="Aptos" w:eastAsia="Calibri" w:hAnsi="Aptos" w:cs="Times New Roman"/>
          <w14:ligatures w14:val="standardContextual"/>
        </w:rPr>
      </w:pPr>
    </w:p>
    <w:p w14:paraId="4FFC8F19" w14:textId="77777777" w:rsidR="009246AE" w:rsidRPr="009246AE" w:rsidRDefault="009246AE" w:rsidP="009246AE">
      <w:pPr>
        <w:spacing w:after="0" w:line="240" w:lineRule="auto"/>
        <w:rPr>
          <w:rFonts w:ascii="Aptos" w:eastAsia="Calibri" w:hAnsi="Aptos" w:cs="Times New Roman"/>
          <w14:ligatures w14:val="standardContextual"/>
        </w:rPr>
      </w:pPr>
      <w:r>
        <w:rPr>
          <w:rFonts w:ascii="Aptos" w:eastAsia="Calibri" w:hAnsi="Aptos" w:cs="Times New Roman"/>
          <w:lang w:val="es-US"/>
          <w14:ligatures w14:val="standardContextual"/>
        </w:rPr>
        <w:t xml:space="preserve">Nuestra Política de Privacidad es </w:t>
      </w:r>
      <w:hyperlink r:id="rId4" w:history="1">
        <w:r>
          <w:rPr>
            <w:rFonts w:ascii="Aptos" w:eastAsia="Calibri" w:hAnsi="Aptos" w:cs="Times New Roman"/>
            <w:color w:val="467886"/>
            <w:u w:val="single"/>
            <w:lang w:val="es-US"/>
            <w14:ligatures w14:val="standardContextual"/>
          </w:rPr>
          <w:t>https://www.bcm.edu/healthcare/for-patients/patient-rights-and-responsibilities</w:t>
        </w:r>
      </w:hyperlink>
      <w:r>
        <w:rPr>
          <w:rFonts w:ascii="Aptos" w:eastAsia="Calibri" w:hAnsi="Aptos" w:cs="Times New Roman"/>
          <w:lang w:val="es-US"/>
          <w14:ligatures w14:val="standardContextual"/>
        </w:rPr>
        <w:t xml:space="preserve">. </w:t>
      </w:r>
    </w:p>
    <w:p w14:paraId="270A955D" w14:textId="77777777" w:rsidR="009246AE" w:rsidRPr="009246AE" w:rsidRDefault="009246AE" w:rsidP="009246AE">
      <w:pPr>
        <w:spacing w:after="0" w:line="240" w:lineRule="auto"/>
        <w:rPr>
          <w:rFonts w:ascii="Aptos" w:eastAsia="Calibri" w:hAnsi="Aptos" w:cs="Times New Roman"/>
          <w14:ligatures w14:val="standardContextual"/>
        </w:rPr>
      </w:pPr>
    </w:p>
    <w:p w14:paraId="5C10DE1C" w14:textId="77777777" w:rsidR="009246AE" w:rsidRPr="009246AE" w:rsidRDefault="009246AE" w:rsidP="009246AE">
      <w:pPr>
        <w:spacing w:after="0" w:line="240" w:lineRule="auto"/>
        <w:rPr>
          <w:rFonts w:ascii="Aptos" w:eastAsia="Calibri" w:hAnsi="Aptos" w:cs="Times New Roman"/>
          <w14:ligatures w14:val="standardContextual"/>
        </w:rPr>
      </w:pPr>
      <w:r>
        <w:rPr>
          <w:rFonts w:ascii="Aptos" w:eastAsia="Calibri" w:hAnsi="Aptos" w:cs="Times New Roman"/>
          <w:lang w:val="es-US"/>
          <w14:ligatures w14:val="standardContextual"/>
        </w:rPr>
        <w:t>La información recopilada en la campaña de SMS no se compartirá con fines de marketing.</w:t>
      </w:r>
    </w:p>
    <w:p w14:paraId="0E25C366" w14:textId="77777777" w:rsidR="009246AE" w:rsidRPr="009246AE" w:rsidRDefault="009246AE" w:rsidP="009246AE">
      <w:pPr>
        <w:spacing w:after="0" w:line="240" w:lineRule="auto"/>
        <w:rPr>
          <w:rFonts w:ascii="Aptos" w:eastAsia="Calibri" w:hAnsi="Aptos" w:cs="Times New Roman"/>
          <w14:ligatures w14:val="standardContextual"/>
        </w:rPr>
      </w:pPr>
    </w:p>
    <w:p w14:paraId="59C5D0C2" w14:textId="77777777" w:rsidR="009246AE" w:rsidRPr="009246AE" w:rsidRDefault="009246AE" w:rsidP="009246AE">
      <w:pPr>
        <w:spacing w:after="0" w:line="240" w:lineRule="auto"/>
        <w:rPr>
          <w:rFonts w:ascii="Aptos" w:eastAsia="Calibri" w:hAnsi="Aptos" w:cs="Times New Roman"/>
          <w14:ligatures w14:val="standardContextual"/>
        </w:rPr>
      </w:pPr>
      <w:r>
        <w:rPr>
          <w:rFonts w:ascii="Aptos" w:eastAsia="Calibri" w:hAnsi="Aptos" w:cs="Times New Roman"/>
          <w:lang w:val="es-US"/>
          <w14:ligatures w14:val="standardContextual"/>
        </w:rPr>
        <w:t>Contáctenos en Atención al cliente de Baylor al 713-798-6928.</w:t>
      </w:r>
    </w:p>
    <w:p w14:paraId="14E67EDE" w14:textId="77777777" w:rsidR="007E392B" w:rsidRDefault="007E392B" w:rsidP="00906FDA"/>
    <w:sectPr w:rsidR="008B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81"/>
    <w:rsid w:val="002971C4"/>
    <w:rsid w:val="002E0581"/>
    <w:rsid w:val="004B4074"/>
    <w:rsid w:val="007E392B"/>
    <w:rsid w:val="00886AEE"/>
    <w:rsid w:val="00906FDA"/>
    <w:rsid w:val="009246AE"/>
    <w:rsid w:val="00A71C68"/>
    <w:rsid w:val="00D5369A"/>
    <w:rsid w:val="00D61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6AD1"/>
  <w15:chartTrackingRefBased/>
  <w15:docId w15:val="{333AD858-481F-4644-A98A-D8F420FA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1C40"/>
    <w:rPr>
      <w:sz w:val="16"/>
      <w:szCs w:val="16"/>
    </w:rPr>
  </w:style>
  <w:style w:type="paragraph" w:styleId="CommentText">
    <w:name w:val="annotation text"/>
    <w:basedOn w:val="Normal"/>
    <w:link w:val="CommentTextChar"/>
    <w:uiPriority w:val="99"/>
    <w:semiHidden/>
    <w:unhideWhenUsed/>
    <w:rsid w:val="00D61C40"/>
    <w:pPr>
      <w:spacing w:line="240" w:lineRule="auto"/>
    </w:pPr>
    <w:rPr>
      <w:sz w:val="20"/>
      <w:szCs w:val="20"/>
    </w:rPr>
  </w:style>
  <w:style w:type="character" w:customStyle="1" w:styleId="CommentTextChar">
    <w:name w:val="Comment Text Char"/>
    <w:basedOn w:val="DefaultParagraphFont"/>
    <w:link w:val="CommentText"/>
    <w:uiPriority w:val="99"/>
    <w:semiHidden/>
    <w:rsid w:val="00D61C40"/>
    <w:rPr>
      <w:sz w:val="20"/>
      <w:szCs w:val="20"/>
    </w:rPr>
  </w:style>
  <w:style w:type="paragraph" w:styleId="CommentSubject">
    <w:name w:val="annotation subject"/>
    <w:basedOn w:val="CommentText"/>
    <w:next w:val="CommentText"/>
    <w:link w:val="CommentSubjectChar"/>
    <w:uiPriority w:val="99"/>
    <w:semiHidden/>
    <w:unhideWhenUsed/>
    <w:rsid w:val="00D61C40"/>
    <w:rPr>
      <w:b/>
      <w:bCs/>
    </w:rPr>
  </w:style>
  <w:style w:type="character" w:customStyle="1" w:styleId="CommentSubjectChar">
    <w:name w:val="Comment Subject Char"/>
    <w:basedOn w:val="CommentTextChar"/>
    <w:link w:val="CommentSubject"/>
    <w:uiPriority w:val="99"/>
    <w:semiHidden/>
    <w:rsid w:val="00D61C40"/>
    <w:rPr>
      <w:b/>
      <w:bCs/>
      <w:sz w:val="20"/>
      <w:szCs w:val="20"/>
    </w:rPr>
  </w:style>
  <w:style w:type="paragraph" w:styleId="BalloonText">
    <w:name w:val="Balloon Text"/>
    <w:basedOn w:val="Normal"/>
    <w:link w:val="BalloonTextChar"/>
    <w:uiPriority w:val="99"/>
    <w:semiHidden/>
    <w:unhideWhenUsed/>
    <w:rsid w:val="00D61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40"/>
    <w:rPr>
      <w:rFonts w:ascii="Segoe UI" w:hAnsi="Segoe UI" w:cs="Segoe UI"/>
      <w:sz w:val="18"/>
      <w:szCs w:val="18"/>
    </w:rPr>
  </w:style>
  <w:style w:type="paragraph" w:styleId="Revision">
    <w:name w:val="Revision"/>
    <w:hidden/>
    <w:uiPriority w:val="99"/>
    <w:semiHidden/>
    <w:rsid w:val="004B40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82553">
      <w:bodyDiv w:val="1"/>
      <w:marLeft w:val="0"/>
      <w:marRight w:val="0"/>
      <w:marTop w:val="0"/>
      <w:marBottom w:val="0"/>
      <w:divBdr>
        <w:top w:val="none" w:sz="0" w:space="0" w:color="auto"/>
        <w:left w:val="none" w:sz="0" w:space="0" w:color="auto"/>
        <w:bottom w:val="none" w:sz="0" w:space="0" w:color="auto"/>
        <w:right w:val="none" w:sz="0" w:space="0" w:color="auto"/>
      </w:divBdr>
    </w:div>
    <w:div w:id="15802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cm.edu/healthcare/for-patients/patient-rights-and-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McCrary</dc:creator>
  <cp:keywords/>
  <dc:description/>
  <cp:lastModifiedBy>Tucker, Melissa Lynn</cp:lastModifiedBy>
  <cp:revision>2</cp:revision>
  <cp:lastPrinted>2024-02-27T16:20:00Z</cp:lastPrinted>
  <dcterms:created xsi:type="dcterms:W3CDTF">2024-03-20T19:13:00Z</dcterms:created>
  <dcterms:modified xsi:type="dcterms:W3CDTF">2024-03-20T19:13:00Z</dcterms:modified>
</cp:coreProperties>
</file>